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D987" w14:textId="77777777" w:rsidR="00D82377" w:rsidRPr="00D82377" w:rsidRDefault="00D82377" w:rsidP="00D82377">
      <w:pPr>
        <w:spacing w:after="0" w:line="360" w:lineRule="auto"/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</w:pPr>
      <w:r w:rsidRPr="00D82377"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  <w:t>PROJETO DE LEI ___/2023___</w:t>
      </w:r>
      <w:r w:rsidRPr="00D82377"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  <w:tab/>
      </w:r>
      <w:r w:rsidRPr="00D82377"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  <w:tab/>
      </w:r>
      <w:r w:rsidRPr="00D82377"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  <w:tab/>
        <w:t>DE 10 DE AGOSTO DE 2023.</w:t>
      </w:r>
    </w:p>
    <w:p w14:paraId="3DFCF366" w14:textId="77777777" w:rsidR="00D82377" w:rsidRPr="00D82377" w:rsidRDefault="00D82377" w:rsidP="00D82377">
      <w:pPr>
        <w:spacing w:after="0" w:line="360" w:lineRule="auto"/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</w:pPr>
    </w:p>
    <w:p w14:paraId="5B61AE9C" w14:textId="77777777" w:rsidR="00D82377" w:rsidRDefault="00D82377" w:rsidP="00D82377">
      <w:pPr>
        <w:pStyle w:val="Textbody"/>
        <w:ind w:left="4253" w:right="-13"/>
        <w:jc w:val="both"/>
        <w:rPr>
          <w:i/>
          <w:iCs/>
          <w:kern w:val="0"/>
          <w:sz w:val="28"/>
          <w:szCs w:val="28"/>
        </w:rPr>
      </w:pPr>
    </w:p>
    <w:p w14:paraId="2C12645A" w14:textId="34D585A3" w:rsidR="00D82377" w:rsidRPr="00D82377" w:rsidRDefault="00D82377" w:rsidP="003F6CA6">
      <w:pPr>
        <w:pStyle w:val="Textbody"/>
        <w:ind w:left="4253" w:right="-13"/>
        <w:jc w:val="both"/>
        <w:rPr>
          <w:rFonts w:cs="Tahoma"/>
          <w:i/>
          <w:iCs/>
          <w:color w:val="000000"/>
          <w:sz w:val="28"/>
          <w:szCs w:val="28"/>
        </w:rPr>
      </w:pPr>
      <w:r w:rsidRPr="00D82377">
        <w:rPr>
          <w:i/>
          <w:iCs/>
          <w:kern w:val="0"/>
          <w:sz w:val="28"/>
          <w:szCs w:val="28"/>
        </w:rPr>
        <w:t>“</w:t>
      </w:r>
      <w:bookmarkStart w:id="0" w:name="_Hlk142466668"/>
      <w:r w:rsidRPr="00D82377">
        <w:rPr>
          <w:rFonts w:cs="Tahoma"/>
          <w:i/>
          <w:iCs/>
          <w:color w:val="000000"/>
          <w:sz w:val="28"/>
          <w:szCs w:val="28"/>
        </w:rPr>
        <w:t>Proíbe aos Fornecedores substituir por mercadorias o troco devido aos Consumidores</w:t>
      </w:r>
      <w:bookmarkEnd w:id="0"/>
      <w:r w:rsidRPr="00D82377">
        <w:rPr>
          <w:rFonts w:cs="Tahoma"/>
          <w:i/>
          <w:iCs/>
          <w:color w:val="000000"/>
          <w:sz w:val="28"/>
          <w:szCs w:val="28"/>
        </w:rPr>
        <w:t xml:space="preserve"> e dá outras </w:t>
      </w:r>
      <w:bookmarkStart w:id="1" w:name="_GoBack"/>
      <w:bookmarkEnd w:id="1"/>
      <w:r w:rsidRPr="00D82377">
        <w:rPr>
          <w:rFonts w:cs="Tahoma"/>
          <w:i/>
          <w:iCs/>
          <w:color w:val="000000"/>
          <w:sz w:val="28"/>
          <w:szCs w:val="28"/>
        </w:rPr>
        <w:t>providências</w:t>
      </w:r>
      <w:r w:rsidRPr="00D82377">
        <w:rPr>
          <w:i/>
          <w:iCs/>
          <w:kern w:val="0"/>
          <w:sz w:val="28"/>
          <w:szCs w:val="28"/>
        </w:rPr>
        <w:t>”</w:t>
      </w:r>
      <w:r w:rsidRPr="00D82377">
        <w:rPr>
          <w:kern w:val="0"/>
        </w:rPr>
        <w:t>.</w:t>
      </w:r>
    </w:p>
    <w:p w14:paraId="58A0916F" w14:textId="77777777" w:rsidR="00D82377" w:rsidRPr="00D82377" w:rsidRDefault="00D82377" w:rsidP="00D82377">
      <w:pPr>
        <w:spacing w:after="0" w:line="360" w:lineRule="auto"/>
        <w:rPr>
          <w:rFonts w:ascii="Times New Roman" w:eastAsia="Times New Roman" w:hAnsi="Times New Roman" w:cs="Arial"/>
          <w:b/>
          <w:bCs/>
          <w:kern w:val="0"/>
          <w:sz w:val="24"/>
          <w:szCs w:val="20"/>
          <w:lang w:eastAsia="pt-BR"/>
          <w14:ligatures w14:val="none"/>
        </w:rPr>
      </w:pPr>
    </w:p>
    <w:p w14:paraId="22F826C5" w14:textId="77777777" w:rsidR="00D82377" w:rsidRPr="00D82377" w:rsidRDefault="00D82377" w:rsidP="00D823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99A459" w14:textId="77777777" w:rsidR="00D82377" w:rsidRPr="00D82377" w:rsidRDefault="00D82377" w:rsidP="00D8237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42D2EE" w14:textId="77777777" w:rsidR="00D82377" w:rsidRPr="00D82377" w:rsidRDefault="00D82377" w:rsidP="00D823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37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CÂMARA MUNICIPAL DE VEREADORES DE BOA VISTA, ESTADO DE RORAIMA, APROVA:</w:t>
      </w:r>
    </w:p>
    <w:p w14:paraId="3747E315" w14:textId="77777777" w:rsidR="00D82377" w:rsidRDefault="00D82377" w:rsidP="00D82377">
      <w:pPr>
        <w:pStyle w:val="Standard"/>
        <w:jc w:val="both"/>
      </w:pPr>
      <w:r w:rsidRPr="00D82377">
        <w:rPr>
          <w:kern w:val="0"/>
          <w:lang w:eastAsia="pt-BR"/>
        </w:rPr>
        <w:br/>
      </w:r>
      <w:r w:rsidRPr="00D82377">
        <w:rPr>
          <w:kern w:val="0"/>
          <w:lang w:eastAsia="pt-BR"/>
        </w:rPr>
        <w:br/>
      </w:r>
      <w:hyperlink r:id="rId6" w:history="1">
        <w:r>
          <w:rPr>
            <w:rStyle w:val="StrongEmphasis"/>
            <w:color w:val="000000"/>
          </w:rPr>
          <w:t>Art. 1º</w:t>
        </w:r>
      </w:hyperlink>
      <w:r>
        <w:rPr>
          <w:color w:val="000000"/>
        </w:rPr>
        <w:t xml:space="preserve"> - Os Fornecedores de qualquer gênero são obrigados a restituir em espécie, aos consumidores, o troco integral a que estes têm direito quando do pagamento de produtos ou serviços adquiridos dentro ou fora do estabelecimento.</w:t>
      </w:r>
    </w:p>
    <w:p w14:paraId="5BDF6695" w14:textId="77777777" w:rsidR="00D82377" w:rsidRDefault="00D82377" w:rsidP="00D82377">
      <w:pPr>
        <w:pStyle w:val="Standard"/>
        <w:jc w:val="both"/>
        <w:rPr>
          <w:color w:val="000000"/>
        </w:rPr>
      </w:pPr>
    </w:p>
    <w:p w14:paraId="246F46AF" w14:textId="77777777" w:rsidR="00D82377" w:rsidRDefault="00D82377" w:rsidP="00D82377">
      <w:pPr>
        <w:pStyle w:val="Textbody"/>
        <w:tabs>
          <w:tab w:val="left" w:pos="960"/>
        </w:tabs>
        <w:jc w:val="both"/>
      </w:pPr>
      <w:r>
        <w:t>§1º - Para os efeitos desta Lei, o valor dado em pagamento não deve exceder a 20 (vinte) vezes o preço cobrado pelo produto e serviço.</w:t>
      </w:r>
    </w:p>
    <w:p w14:paraId="5BF77845" w14:textId="77777777" w:rsidR="00D82377" w:rsidRDefault="00D82377" w:rsidP="00D82377">
      <w:pPr>
        <w:pStyle w:val="Textbody"/>
        <w:tabs>
          <w:tab w:val="left" w:pos="960"/>
        </w:tabs>
        <w:jc w:val="both"/>
      </w:pPr>
    </w:p>
    <w:p w14:paraId="3FCDE0F5" w14:textId="77777777" w:rsidR="00D82377" w:rsidRDefault="00D82377" w:rsidP="00D82377">
      <w:pPr>
        <w:pStyle w:val="Textbody"/>
        <w:tabs>
          <w:tab w:val="left" w:pos="960"/>
        </w:tabs>
        <w:jc w:val="both"/>
      </w:pPr>
      <w:r>
        <w:rPr>
          <w:rStyle w:val="StrongEmphasis"/>
          <w:color w:val="000000"/>
        </w:rPr>
        <w:t>§2º - Considera-se troco, o valor em dinheiro que o Fornecedor de Produtos e Serviços devolve ao consumidor, quando este apresenta uma quantia em dinheiro maior que o devido na transação.</w:t>
      </w:r>
    </w:p>
    <w:p w14:paraId="583BF470" w14:textId="77777777" w:rsidR="00D82377" w:rsidRDefault="00D82377" w:rsidP="00D82377">
      <w:pPr>
        <w:pStyle w:val="Textbody"/>
        <w:tabs>
          <w:tab w:val="left" w:pos="960"/>
        </w:tabs>
        <w:jc w:val="both"/>
      </w:pPr>
    </w:p>
    <w:p w14:paraId="0F1D59F0" w14:textId="77777777" w:rsidR="00D82377" w:rsidRDefault="00D82377" w:rsidP="00D82377">
      <w:pPr>
        <w:pStyle w:val="Textbody"/>
        <w:jc w:val="both"/>
      </w:pPr>
      <w:r>
        <w:t xml:space="preserve"> Art. 2º - Fica expressamente proibido substituir o dinheiro devido por artigos ou créditos, tais como: balas, fósforos, doces e similares; brindes, vale-refeição, vale-compras ou qualquer outro tipo de crédito por ser considerado prática abusiva.</w:t>
      </w:r>
    </w:p>
    <w:p w14:paraId="740FF937" w14:textId="77777777" w:rsidR="00D82377" w:rsidRDefault="00D82377" w:rsidP="00D82377">
      <w:pPr>
        <w:pStyle w:val="Textbody"/>
        <w:jc w:val="both"/>
      </w:pPr>
    </w:p>
    <w:p w14:paraId="23D8B98E" w14:textId="09CA14A8" w:rsidR="00D82377" w:rsidRDefault="00AF0B26" w:rsidP="00D82377">
      <w:pPr>
        <w:pStyle w:val="Textbody"/>
        <w:jc w:val="both"/>
      </w:pPr>
      <w:hyperlink r:id="rId7" w:history="1">
        <w:r w:rsidR="00D82377">
          <w:rPr>
            <w:rStyle w:val="StrongEmphasis"/>
            <w:color w:val="000000"/>
          </w:rPr>
          <w:t xml:space="preserve">Art. </w:t>
        </w:r>
      </w:hyperlink>
      <w:r w:rsidR="00D82377">
        <w:rPr>
          <w:rStyle w:val="StrongEmphasis"/>
          <w:color w:val="000000"/>
        </w:rPr>
        <w:t>3º</w:t>
      </w:r>
      <w:r w:rsidR="00D82377">
        <w:t xml:space="preserve"> - No caso de o caixa não dispor de troco em espécie, o preço da mercadoria adquirida será arredondado para menos, a favor do consumidor.</w:t>
      </w:r>
    </w:p>
    <w:p w14:paraId="4C5338C1" w14:textId="77777777" w:rsidR="00D82377" w:rsidRDefault="00D82377" w:rsidP="00D82377">
      <w:pPr>
        <w:pStyle w:val="Textbody"/>
        <w:jc w:val="both"/>
      </w:pPr>
    </w:p>
    <w:p w14:paraId="2FB5187C" w14:textId="560A334F" w:rsidR="00D82377" w:rsidRDefault="00D82377" w:rsidP="00D82377">
      <w:pPr>
        <w:pStyle w:val="Textbody"/>
        <w:jc w:val="both"/>
      </w:pPr>
      <w:r>
        <w:t>Art. 4º - Os Fornecedores de Produtos e Serviços ficam obrigados a fixar placas ou cartazes em seus estabelecimentos, nos locais de recebimento ou pagamento em dinheiro, caixas e similares, reproduzindo o número desta Lei, bem como os Art. 1º, 2º e 3º, em local visível.</w:t>
      </w:r>
    </w:p>
    <w:p w14:paraId="2D1E036F" w14:textId="77777777" w:rsidR="00D82377" w:rsidRDefault="00AF0B26" w:rsidP="00D82377">
      <w:pPr>
        <w:pStyle w:val="Textbody"/>
        <w:jc w:val="both"/>
      </w:pPr>
      <w:hyperlink r:id="rId8" w:history="1">
        <w:r w:rsidR="00D82377">
          <w:rPr>
            <w:rStyle w:val="StrongEmphasis"/>
            <w:color w:val="000000"/>
          </w:rPr>
          <w:t xml:space="preserve">Art. </w:t>
        </w:r>
      </w:hyperlink>
      <w:r w:rsidR="00D82377">
        <w:rPr>
          <w:rStyle w:val="StrongEmphasis"/>
          <w:color w:val="000000"/>
        </w:rPr>
        <w:t>5º - Aplica-se a Lei 8.078/1990 e o Decreto Federal 2.181/1990 no que couber na Relação de Consumo.</w:t>
      </w:r>
    </w:p>
    <w:p w14:paraId="73769290" w14:textId="77777777" w:rsidR="00D82377" w:rsidRDefault="00D82377" w:rsidP="00D82377">
      <w:pPr>
        <w:pStyle w:val="Textbody"/>
        <w:jc w:val="both"/>
      </w:pPr>
    </w:p>
    <w:p w14:paraId="4961D0A5" w14:textId="77777777" w:rsidR="00BD7461" w:rsidRDefault="00D82377" w:rsidP="003F6CA6">
      <w:pPr>
        <w:pStyle w:val="Standard"/>
        <w:ind w:right="-13"/>
        <w:jc w:val="both"/>
        <w:rPr>
          <w:rFonts w:cs="Tahoma"/>
          <w:color w:val="000000"/>
        </w:rPr>
      </w:pPr>
      <w:r>
        <w:rPr>
          <w:rStyle w:val="StrongEmphasis"/>
          <w:rFonts w:cs="Tahoma"/>
        </w:rPr>
        <w:t>Art. 6º</w:t>
      </w:r>
      <w:r>
        <w:rPr>
          <w:rFonts w:cs="Tahoma"/>
          <w:color w:val="000000"/>
        </w:rPr>
        <w:t xml:space="preserve"> - </w:t>
      </w:r>
      <w:r w:rsidR="003F6CA6">
        <w:rPr>
          <w:rFonts w:cs="Tahoma"/>
          <w:color w:val="000000"/>
        </w:rPr>
        <w:t>Poderão os estabelecimentos desenvolverem sistemas eletrônicos próprios (aplicativos, cartões) de acumulação de créditos referente ao valor devido como troco aos clientes que assim aceitarem</w:t>
      </w:r>
      <w:r w:rsidR="00BD7461">
        <w:rPr>
          <w:rFonts w:cs="Tahoma"/>
          <w:color w:val="000000"/>
        </w:rPr>
        <w:t>.</w:t>
      </w:r>
    </w:p>
    <w:p w14:paraId="1304BE8B" w14:textId="77777777" w:rsidR="00BD7461" w:rsidRDefault="00BD7461" w:rsidP="003F6CA6">
      <w:pPr>
        <w:pStyle w:val="Standard"/>
        <w:ind w:right="-13"/>
        <w:jc w:val="both"/>
        <w:rPr>
          <w:rFonts w:cs="Tahoma"/>
          <w:color w:val="000000"/>
        </w:rPr>
      </w:pPr>
    </w:p>
    <w:p w14:paraId="00D60F29" w14:textId="59DCE9B2" w:rsidR="003F6CA6" w:rsidRDefault="00BD7461" w:rsidP="003F6CA6">
      <w:pPr>
        <w:pStyle w:val="Standard"/>
        <w:ind w:right="-13"/>
        <w:jc w:val="both"/>
        <w:rPr>
          <w:rFonts w:cs="Tahoma"/>
          <w:color w:val="000000"/>
        </w:rPr>
      </w:pPr>
      <w:r>
        <w:rPr>
          <w:color w:val="000000"/>
        </w:rPr>
        <w:t>§</w:t>
      </w:r>
      <w:r>
        <w:rPr>
          <w:rFonts w:cs="Tahoma"/>
          <w:color w:val="000000"/>
        </w:rPr>
        <w:t xml:space="preserve"> 1</w:t>
      </w:r>
      <w:r>
        <w:rPr>
          <w:color w:val="000000"/>
        </w:rPr>
        <w:t xml:space="preserve">°- Condicionado </w:t>
      </w:r>
      <w:r w:rsidR="003F6CA6">
        <w:rPr>
          <w:rFonts w:cs="Tahoma"/>
          <w:color w:val="000000"/>
        </w:rPr>
        <w:t>que</w:t>
      </w:r>
      <w:r>
        <w:rPr>
          <w:rFonts w:cs="Tahoma"/>
          <w:color w:val="000000"/>
        </w:rPr>
        <w:t>,</w:t>
      </w:r>
      <w:r w:rsidR="003F6CA6">
        <w:rPr>
          <w:rFonts w:cs="Tahoma"/>
          <w:color w:val="000000"/>
        </w:rPr>
        <w:t xml:space="preserve"> o próprio cliente possa monitorar</w:t>
      </w:r>
      <w:r>
        <w:rPr>
          <w:rFonts w:cs="Tahoma"/>
          <w:color w:val="000000"/>
        </w:rPr>
        <w:t xml:space="preserve">, gerenciar e usufruir como desejar dos seus créditos acumulados.  </w:t>
      </w:r>
      <w:r w:rsidR="003F6CA6">
        <w:rPr>
          <w:rFonts w:cs="Tahoma"/>
          <w:color w:val="000000"/>
        </w:rPr>
        <w:t xml:space="preserve">  </w:t>
      </w:r>
    </w:p>
    <w:p w14:paraId="1FC38634" w14:textId="77777777" w:rsidR="003F6CA6" w:rsidRDefault="003F6CA6" w:rsidP="003F6CA6">
      <w:pPr>
        <w:pStyle w:val="Standard"/>
        <w:ind w:right="-13"/>
        <w:jc w:val="both"/>
        <w:rPr>
          <w:rFonts w:cs="Tahoma"/>
          <w:color w:val="000000"/>
        </w:rPr>
      </w:pPr>
    </w:p>
    <w:p w14:paraId="26E184F7" w14:textId="068A0DCC" w:rsidR="00D82377" w:rsidRPr="003F6CA6" w:rsidRDefault="00BD7461" w:rsidP="003F6CA6">
      <w:pPr>
        <w:pStyle w:val="Standard"/>
        <w:ind w:right="-13"/>
        <w:jc w:val="both"/>
        <w:rPr>
          <w:rFonts w:cs="Tahoma"/>
          <w:b/>
          <w:bCs/>
        </w:rPr>
      </w:pPr>
      <w:r>
        <w:rPr>
          <w:rFonts w:cs="Tahoma"/>
          <w:b/>
          <w:bCs/>
          <w:color w:val="000000"/>
        </w:rPr>
        <w:t>Art. 7</w:t>
      </w:r>
      <w:r>
        <w:rPr>
          <w:b/>
          <w:bCs/>
          <w:color w:val="000000"/>
        </w:rPr>
        <w:t>°</w:t>
      </w:r>
      <w:r>
        <w:rPr>
          <w:rFonts w:cs="Tahoma"/>
          <w:b/>
          <w:bCs/>
          <w:color w:val="000000"/>
        </w:rPr>
        <w:t xml:space="preserve"> - </w:t>
      </w:r>
      <w:r w:rsidR="00D82377">
        <w:rPr>
          <w:rFonts w:cs="Tahoma"/>
          <w:color w:val="000000"/>
        </w:rPr>
        <w:t>Esta Lei entrará em vigor na data de sua publicação, revogadas as disposições em contrário.</w:t>
      </w:r>
    </w:p>
    <w:p w14:paraId="661FC369" w14:textId="77777777" w:rsidR="00D82377" w:rsidRDefault="00D82377" w:rsidP="00D82377">
      <w:pPr>
        <w:pStyle w:val="Standard"/>
        <w:ind w:right="-13"/>
        <w:jc w:val="both"/>
        <w:rPr>
          <w:rFonts w:cs="Tahoma"/>
          <w:color w:val="000000"/>
        </w:rPr>
      </w:pPr>
    </w:p>
    <w:p w14:paraId="5473F05E" w14:textId="77777777" w:rsidR="00D82377" w:rsidRDefault="00D82377" w:rsidP="00D82377">
      <w:pPr>
        <w:pStyle w:val="Standard"/>
        <w:ind w:right="-13"/>
        <w:jc w:val="both"/>
        <w:rPr>
          <w:color w:val="000000"/>
        </w:rPr>
      </w:pPr>
    </w:p>
    <w:p w14:paraId="56C2237E" w14:textId="77777777" w:rsidR="00D82377" w:rsidRPr="00D82377" w:rsidRDefault="00D82377" w:rsidP="00D823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D877A1" w14:textId="6103A880" w:rsidR="00D82377" w:rsidRPr="00D82377" w:rsidRDefault="00D82377" w:rsidP="00D82377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823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Câmara Municipal de Boa Vista em </w:t>
      </w:r>
      <w:r w:rsidR="00BD7461">
        <w:rPr>
          <w:rFonts w:ascii="Times New Roman" w:hAnsi="Times New Roman"/>
          <w:kern w:val="0"/>
          <w:sz w:val="24"/>
          <w:szCs w:val="24"/>
          <w14:ligatures w14:val="none"/>
        </w:rPr>
        <w:t xml:space="preserve">10 agosto </w:t>
      </w:r>
      <w:r w:rsidRPr="00D823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2023.</w:t>
      </w:r>
    </w:p>
    <w:p w14:paraId="3B725A0B" w14:textId="77777777" w:rsidR="00D82377" w:rsidRPr="00D82377" w:rsidRDefault="00D82377" w:rsidP="00D82377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F529E5" w14:textId="77777777" w:rsidR="00D82377" w:rsidRPr="00D82377" w:rsidRDefault="00D82377" w:rsidP="00D82377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823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Vereador BRUNO PEREZ DE SALES</w:t>
      </w:r>
    </w:p>
    <w:p w14:paraId="5454FE1F" w14:textId="77777777" w:rsidR="00D82377" w:rsidRPr="00D82377" w:rsidRDefault="00D82377" w:rsidP="00D82377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A5D37C" w14:textId="77777777" w:rsidR="00D82377" w:rsidRPr="00D82377" w:rsidRDefault="00D82377" w:rsidP="00D82377">
      <w:pPr>
        <w:spacing w:after="240" w:line="33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D823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pt-BR"/>
          <w14:ligatures w14:val="none"/>
        </w:rPr>
        <w:t>JUSTIFICATIVA</w:t>
      </w:r>
      <w:r w:rsidRPr="00D823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3AF2F4A" w14:textId="77777777" w:rsidR="00D82377" w:rsidRPr="00D82377" w:rsidRDefault="00D82377" w:rsidP="00D82377">
      <w:pPr>
        <w:spacing w:after="240" w:line="33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B5EB4B" w14:textId="2EB5AA5A" w:rsidR="00D82377" w:rsidRDefault="00D82377" w:rsidP="00934289">
      <w:pPr>
        <w:shd w:val="clear" w:color="auto" w:fill="FFFFFF"/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8237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É com satisfação que saúdo Vossas Excelências e encaminho esse Projeto de Lei, que </w:t>
      </w:r>
      <w:r w:rsidRPr="00D82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“Dispõe sobre a</w:t>
      </w:r>
      <w:r w:rsidR="00F61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proibição </w:t>
      </w:r>
      <w:r w:rsidR="00F61443" w:rsidRPr="00F61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dos</w:t>
      </w:r>
      <w:r w:rsidR="00F61443" w:rsidRPr="00F61443">
        <w:rPr>
          <w:rFonts w:cs="Tahoma"/>
          <w:b/>
          <w:bCs/>
          <w:i/>
          <w:iCs/>
          <w:color w:val="000000"/>
          <w:sz w:val="28"/>
          <w:szCs w:val="28"/>
        </w:rPr>
        <w:t xml:space="preserve"> </w:t>
      </w:r>
      <w:r w:rsidR="00F61443" w:rsidRPr="00F61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Fornecedores substituírem por mercadorias o troco devido aos Consumidores</w:t>
      </w:r>
      <w:r w:rsidR="00F61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82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 município de Boa Vista</w:t>
      </w:r>
      <w:r w:rsidRPr="00D8237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  <w:r w:rsidRPr="00D823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 dá outras providências.”</w:t>
      </w:r>
    </w:p>
    <w:p w14:paraId="4C68A2F7" w14:textId="77777777" w:rsidR="00A179DD" w:rsidRDefault="00A179DD" w:rsidP="00934289">
      <w:pPr>
        <w:pStyle w:val="Standard"/>
        <w:spacing w:line="360" w:lineRule="auto"/>
        <w:ind w:firstLine="709"/>
        <w:jc w:val="both"/>
      </w:pPr>
      <w:r>
        <w:rPr>
          <w:color w:val="000000"/>
        </w:rPr>
        <w:t xml:space="preserve">O Artigo 39 da Lei 8.078/90 elenca de forma exemplificativa, um rol das práticas ditas como abusivas, dentre elas asseverando, como é o caso de seu inciso V, a de </w:t>
      </w:r>
      <w:r>
        <w:t>exigir do consumidor vantagem manifestamente excessiva.</w:t>
      </w:r>
    </w:p>
    <w:p w14:paraId="6540C056" w14:textId="77777777" w:rsidR="00A179DD" w:rsidRDefault="00A179DD" w:rsidP="00934289">
      <w:pPr>
        <w:pStyle w:val="Standard"/>
        <w:spacing w:line="360" w:lineRule="auto"/>
        <w:ind w:firstLine="709"/>
        <w:jc w:val="both"/>
      </w:pPr>
      <w:r>
        <w:tab/>
      </w:r>
    </w:p>
    <w:p w14:paraId="5347DDB7" w14:textId="3D45B6F8" w:rsidR="00A179DD" w:rsidRDefault="00A179DD" w:rsidP="00934289">
      <w:pPr>
        <w:pStyle w:val="Standard"/>
        <w:spacing w:line="360" w:lineRule="auto"/>
        <w:ind w:firstLine="709"/>
        <w:jc w:val="both"/>
      </w:pPr>
      <w:r>
        <w:t xml:space="preserve">Tomando por base esta premissa, é inadmissível que nos dias de hoje, a </w:t>
      </w:r>
      <w:r w:rsidR="00934289">
        <w:t>conduta descrita</w:t>
      </w:r>
      <w:r>
        <w:t xml:space="preserve"> no corpo desta lei ainda seja perpetrada por alguns </w:t>
      </w:r>
      <w:r w:rsidR="00934289">
        <w:t>Fornecedores de</w:t>
      </w:r>
      <w:r>
        <w:t xml:space="preserve"> nossa comunidade.</w:t>
      </w:r>
    </w:p>
    <w:p w14:paraId="46C86774" w14:textId="33AE98E3" w:rsidR="00A179DD" w:rsidRDefault="00A179DD" w:rsidP="00934289">
      <w:pPr>
        <w:pStyle w:val="Standard"/>
        <w:spacing w:line="360" w:lineRule="auto"/>
        <w:ind w:firstLine="709"/>
        <w:jc w:val="both"/>
      </w:pPr>
      <w:r>
        <w:lastRenderedPageBreak/>
        <w:t>Deste modo, é de fundamental importância a da tipificação das medidas aqui estabelecidas, de modo a complementar às normas consumeristas vigentes, visando de um melhor modo conter os abusos acometidos ao consumidor boa vistence.</w:t>
      </w:r>
    </w:p>
    <w:p w14:paraId="5070D295" w14:textId="2F498CE2" w:rsidR="00A179DD" w:rsidRDefault="00A179DD" w:rsidP="00934289">
      <w:pPr>
        <w:pStyle w:val="Standard"/>
        <w:spacing w:line="360" w:lineRule="auto"/>
        <w:ind w:firstLine="709"/>
        <w:jc w:val="both"/>
      </w:pPr>
      <w:r>
        <w:t xml:space="preserve">A substituição do troco por balas, fósforos, doces e similares, miudezas em geral, além de brindes, vale-refeição, vale-compras ou qualquer outro tipo de crédito, é conduta que desabona a ética comercial, a lei e os bons costumes, por ser via </w:t>
      </w:r>
      <w:r>
        <w:rPr>
          <w:shd w:val="clear" w:color="auto" w:fill="FFFFFF"/>
        </w:rPr>
        <w:t>ardil</w:t>
      </w:r>
      <w:r>
        <w:t xml:space="preserve"> de se tirar vantagens às custas do consumidor, elo mais fraco da relação de consumo.</w:t>
      </w:r>
    </w:p>
    <w:p w14:paraId="134B7952" w14:textId="183C0AB9" w:rsidR="00A179DD" w:rsidRDefault="00A179DD" w:rsidP="00934289">
      <w:pPr>
        <w:pStyle w:val="Standard"/>
        <w:spacing w:line="360" w:lineRule="auto"/>
        <w:ind w:firstLine="709"/>
        <w:jc w:val="both"/>
      </w:pPr>
      <w:r>
        <w:t>Se analisarmos a conduta isoladamente, pode parecer-nos que a mesma se revele insignificante, devido a irrisoriedade de seu caráter. O grande problema reside no fato da prática reiterada, seja por parte dos pequenos comerciantes, seja por parte das grandes empresas ou conglomerados econômicos.</w:t>
      </w:r>
    </w:p>
    <w:p w14:paraId="4EA348A0" w14:textId="52742383" w:rsidR="00A179DD" w:rsidRDefault="00A179DD" w:rsidP="00934289">
      <w:pPr>
        <w:pStyle w:val="Standard"/>
        <w:spacing w:line="360" w:lineRule="auto"/>
        <w:ind w:firstLine="709"/>
        <w:jc w:val="both"/>
      </w:pPr>
      <w:r>
        <w:t>Ora, a premissa acima se constata tão verdadeira, que habitualmente nunca vemos os Fornecedores agindo de modo contrário, exemplificamos. Caso um consumidor não possua em suas mãos o valor total da compra a ser efetuada, ainda que por diferença de alguns centavos, este não terá a mesma por concluída, muito menos poderá se utilizar de outros recursos, como balas ou doces para inteirá-la.</w:t>
      </w:r>
    </w:p>
    <w:p w14:paraId="70852CCE" w14:textId="4C833D4B" w:rsidR="00A179DD" w:rsidRDefault="00A179DD" w:rsidP="00934289">
      <w:pPr>
        <w:pStyle w:val="Standard"/>
        <w:spacing w:line="360" w:lineRule="auto"/>
        <w:ind w:firstLine="709"/>
        <w:jc w:val="both"/>
      </w:pPr>
      <w:r>
        <w:t>Neste sentido, ciente dos avanços na implementação de políticas públicas no âmbito da defesa do Consumidor e da educação para o consumo nesta casa, cremos que desta maneira os prejuízos ao mesmo, cidadão que é, serão pormenorizados.</w:t>
      </w:r>
    </w:p>
    <w:p w14:paraId="615002F5" w14:textId="77777777" w:rsidR="00D82377" w:rsidRPr="00D82377" w:rsidRDefault="00D82377" w:rsidP="00934289">
      <w:pPr>
        <w:spacing w:after="200" w:line="360" w:lineRule="auto"/>
        <w:ind w:firstLine="709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D8237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558E5DA6" w14:textId="77777777" w:rsidR="00D82377" w:rsidRPr="00D82377" w:rsidRDefault="00D82377" w:rsidP="00D82377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37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Atenciosamente,</w:t>
      </w:r>
    </w:p>
    <w:p w14:paraId="51AB91AE" w14:textId="77777777" w:rsidR="00D82377" w:rsidRPr="00D82377" w:rsidRDefault="00D82377" w:rsidP="00D82377">
      <w:pPr>
        <w:shd w:val="clear" w:color="auto" w:fill="FFFFFF"/>
        <w:spacing w:after="300" w:line="33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37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Boa vista, 10 de agosto de 2023.</w:t>
      </w:r>
    </w:p>
    <w:p w14:paraId="384814B7" w14:textId="77777777" w:rsidR="00D82377" w:rsidRPr="00D82377" w:rsidRDefault="00D82377" w:rsidP="00D82377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04F7AA9" w14:textId="77777777" w:rsidR="00D82377" w:rsidRPr="00D82377" w:rsidRDefault="00D82377" w:rsidP="00D82377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421787D" w14:textId="77777777" w:rsidR="00D82377" w:rsidRPr="00D82377" w:rsidRDefault="00D82377" w:rsidP="00D82377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D82377">
        <w:rPr>
          <w:rFonts w:ascii="Times New Roman" w:hAnsi="Times New Roman"/>
          <w:kern w:val="0"/>
          <w:sz w:val="24"/>
          <w:szCs w:val="24"/>
          <w14:ligatures w14:val="none"/>
        </w:rPr>
        <w:t>BRUNO PEREZ DE SALES</w:t>
      </w:r>
    </w:p>
    <w:p w14:paraId="53183E1B" w14:textId="77777777" w:rsidR="00D82377" w:rsidRPr="00D82377" w:rsidRDefault="00D82377" w:rsidP="00D82377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D82377">
        <w:rPr>
          <w:rFonts w:ascii="Times New Roman" w:hAnsi="Times New Roman"/>
          <w:kern w:val="0"/>
          <w:sz w:val="24"/>
          <w:szCs w:val="24"/>
          <w14:ligatures w14:val="none"/>
        </w:rPr>
        <w:t>Vereador</w:t>
      </w:r>
    </w:p>
    <w:p w14:paraId="002E5E65" w14:textId="77777777" w:rsidR="00983273" w:rsidRDefault="00983273"/>
    <w:sectPr w:rsidR="00983273" w:rsidSect="00AD0634">
      <w:headerReference w:type="default" r:id="rId9"/>
      <w:footerReference w:type="default" r:id="rId10"/>
      <w:pgSz w:w="11906" w:h="16838"/>
      <w:pgMar w:top="1182" w:right="1701" w:bottom="1417" w:left="1701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C7B9" w14:textId="77777777" w:rsidR="00AF0B26" w:rsidRDefault="00AF0B26">
      <w:pPr>
        <w:spacing w:after="0" w:line="240" w:lineRule="auto"/>
      </w:pPr>
      <w:r>
        <w:separator/>
      </w:r>
    </w:p>
  </w:endnote>
  <w:endnote w:type="continuationSeparator" w:id="0">
    <w:p w14:paraId="31B07DF8" w14:textId="77777777" w:rsidR="00AF0B26" w:rsidRDefault="00A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923E5" w14:textId="77777777" w:rsidR="006E1DF8" w:rsidRPr="0099619B" w:rsidRDefault="00AF0B26" w:rsidP="00AD0634">
    <w:pPr>
      <w:pBdr>
        <w:top w:val="single" w:sz="18" w:space="0" w:color="auto"/>
      </w:pBdr>
      <w:spacing w:after="0"/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>Av. Capitão Ene Garcez</w:t>
    </w:r>
    <w:r w:rsidRPr="0099619B">
      <w:rPr>
        <w:sz w:val="20"/>
        <w:szCs w:val="20"/>
      </w:rPr>
      <w:t>, nº 992 - Centro - Palácio João Evangelista Pereira de Melo</w:t>
    </w:r>
  </w:p>
  <w:p w14:paraId="76A2D48A" w14:textId="77777777" w:rsidR="006E1DF8" w:rsidRPr="0099619B" w:rsidRDefault="00AF0B26" w:rsidP="00AD0634">
    <w:pPr>
      <w:spacing w:after="0"/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  <w:p w14:paraId="5FC0B5DB" w14:textId="77777777" w:rsidR="006E1DF8" w:rsidRDefault="006E1D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08A92" w14:textId="77777777" w:rsidR="00AF0B26" w:rsidRDefault="00AF0B26">
      <w:pPr>
        <w:spacing w:after="0" w:line="240" w:lineRule="auto"/>
      </w:pPr>
      <w:r>
        <w:separator/>
      </w:r>
    </w:p>
  </w:footnote>
  <w:footnote w:type="continuationSeparator" w:id="0">
    <w:p w14:paraId="231805A8" w14:textId="77777777" w:rsidR="00AF0B26" w:rsidRDefault="00A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29B7A" w14:textId="77777777" w:rsidR="006E1DF8" w:rsidRPr="0099619B" w:rsidRDefault="00AF0B26" w:rsidP="00AD0634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  <w:lang w:eastAsia="pt-BR"/>
      </w:rPr>
      <w:drawing>
        <wp:inline distT="0" distB="0" distL="0" distR="0" wp14:anchorId="42E74100" wp14:editId="3CB574BE">
          <wp:extent cx="987425" cy="987425"/>
          <wp:effectExtent l="0" t="0" r="3175" b="3175"/>
          <wp:docPr id="645935984" name="Imagem 64593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349F9" w14:textId="77777777" w:rsidR="006E1DF8" w:rsidRPr="0099619B" w:rsidRDefault="00AF0B26" w:rsidP="00AD0634">
    <w:pPr>
      <w:pStyle w:val="Cabealho"/>
      <w:jc w:val="center"/>
      <w:rPr>
        <w:b/>
        <w:sz w:val="24"/>
        <w:szCs w:val="24"/>
      </w:rPr>
    </w:pPr>
    <w:r w:rsidRPr="0099619B">
      <w:rPr>
        <w:b/>
        <w:sz w:val="24"/>
        <w:szCs w:val="24"/>
      </w:rPr>
      <w:t>ESTADO DE RORAIMA</w:t>
    </w:r>
  </w:p>
  <w:p w14:paraId="2F59A735" w14:textId="77777777" w:rsidR="006E1DF8" w:rsidRPr="0099619B" w:rsidRDefault="00AF0B26" w:rsidP="00AD0634">
    <w:pPr>
      <w:pStyle w:val="Cabealho"/>
      <w:jc w:val="center"/>
      <w:rPr>
        <w:b/>
        <w:sz w:val="24"/>
        <w:szCs w:val="24"/>
      </w:rPr>
    </w:pPr>
    <w:r w:rsidRPr="0099619B">
      <w:rPr>
        <w:b/>
        <w:sz w:val="24"/>
        <w:szCs w:val="24"/>
      </w:rPr>
      <w:t xml:space="preserve">CÂMARA </w:t>
    </w:r>
    <w:r w:rsidRPr="0099619B">
      <w:rPr>
        <w:b/>
        <w:sz w:val="24"/>
        <w:szCs w:val="24"/>
      </w:rPr>
      <w:t>MUNICIPAL DE BOA VISTA</w:t>
    </w:r>
  </w:p>
  <w:p w14:paraId="1D705640" w14:textId="77777777" w:rsidR="006E1DF8" w:rsidRPr="0099619B" w:rsidRDefault="00AF0B26" w:rsidP="00AD0634">
    <w:pPr>
      <w:pStyle w:val="Cabealho"/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GABINETE DO VEREADOR BRUNO PEREZ</w:t>
    </w:r>
  </w:p>
  <w:p w14:paraId="79A99F5A" w14:textId="77777777" w:rsidR="006E1DF8" w:rsidRDefault="006E1D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77"/>
    <w:rsid w:val="000476C8"/>
    <w:rsid w:val="002E6933"/>
    <w:rsid w:val="003F6CA6"/>
    <w:rsid w:val="006A18A0"/>
    <w:rsid w:val="006E1DF8"/>
    <w:rsid w:val="00934289"/>
    <w:rsid w:val="00983273"/>
    <w:rsid w:val="00A179DD"/>
    <w:rsid w:val="00AF0B26"/>
    <w:rsid w:val="00BD7461"/>
    <w:rsid w:val="00CF33D1"/>
    <w:rsid w:val="00D82377"/>
    <w:rsid w:val="00F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7A59"/>
  <w15:chartTrackingRefBased/>
  <w15:docId w15:val="{A90D381B-D0AA-40BE-B09D-B39FA642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37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8237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237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D82377"/>
    <w:rPr>
      <w:kern w:val="0"/>
      <w14:ligatures w14:val="none"/>
    </w:rPr>
  </w:style>
  <w:style w:type="paragraph" w:customStyle="1" w:styleId="Textbody">
    <w:name w:val="Text body"/>
    <w:basedOn w:val="Normal"/>
    <w:rsid w:val="00D82377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Standard">
    <w:name w:val="Standard"/>
    <w:rsid w:val="00D82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character" w:customStyle="1" w:styleId="StrongEmphasis">
    <w:name w:val="Strong Emphasis"/>
    <w:rsid w:val="00D823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anotada/3377899/art-3-da-lei-2086-93-rio-de-janei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legislacao/anotada/3377922/art-2-da-lei-2086-93-rio-de-janei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anotada/3377936/art-1-da-lei-2086-93-rio-de-janei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Antunes</dc:creator>
  <cp:keywords/>
  <dc:description/>
  <cp:lastModifiedBy>Cliente</cp:lastModifiedBy>
  <cp:revision>4</cp:revision>
  <cp:lastPrinted>2023-08-09T14:14:00Z</cp:lastPrinted>
  <dcterms:created xsi:type="dcterms:W3CDTF">2023-08-09T13:12:00Z</dcterms:created>
  <dcterms:modified xsi:type="dcterms:W3CDTF">2023-08-09T14:14:00Z</dcterms:modified>
</cp:coreProperties>
</file>